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04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 w:val="21"/>
          <w:szCs w:val="21"/>
        </w:rPr>
        <w:t>附件二：</w:t>
      </w: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right="0" w:rightChars="0" w:firstLine="1040" w:firstLineChars="20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河南工程学院二级网站普查梳理填报表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04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自查单位：                                  编  号：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700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网站名称</w:t>
            </w:r>
          </w:p>
        </w:tc>
        <w:tc>
          <w:tcPr>
            <w:tcW w:w="66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网站域名</w:t>
            </w:r>
          </w:p>
        </w:tc>
        <w:tc>
          <w:tcPr>
            <w:tcW w:w="66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（填写格式：如计算机学院主页域名为jsj.haue.edu.cn）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8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网站责任人（处级）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姓名（签字）</w:t>
            </w:r>
          </w:p>
        </w:tc>
        <w:tc>
          <w:tcPr>
            <w:tcW w:w="3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47"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8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47"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8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网站责任管理人</w:t>
            </w: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姓名（签字）</w:t>
            </w:r>
          </w:p>
        </w:tc>
        <w:tc>
          <w:tcPr>
            <w:tcW w:w="3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47"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8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9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47"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1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自查单位确认</w:t>
            </w:r>
          </w:p>
        </w:tc>
        <w:tc>
          <w:tcPr>
            <w:tcW w:w="66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部门（公章）：                      年    月  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8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6634" w:type="dxa"/>
            <w:gridSpan w:val="2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 w:firstLine="104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备注：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该表格为校内所有已上线网站普查梳理填报备案使用。要求各相关部门认真如实填写相应的内容，明确规范各类管理人员职责。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257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2017-10-10T05:42:36Z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