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活动方案基本信息表</w:t>
      </w:r>
    </w:p>
    <w:tbl>
      <w:tblPr>
        <w:tblStyle w:val="4"/>
        <w:tblpPr w:leftFromText="180" w:rightFromText="180" w:vertAnchor="text" w:horzAnchor="page" w:tblpX="1776" w:tblpY="703"/>
        <w:tblOverlap w:val="never"/>
        <w:tblW w:w="13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2595"/>
        <w:gridCol w:w="228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方案名称</w:t>
            </w:r>
          </w:p>
        </w:tc>
        <w:tc>
          <w:tcPr>
            <w:tcW w:w="9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策划人姓名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ind w:firstLine="448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注：策划人为集体的填负责人姓名。</w:t>
      </w:r>
    </w:p>
    <w:p>
      <w:bookmarkStart w:id="0" w:name="_GoBack"/>
      <w:bookmarkEnd w:id="0"/>
    </w:p>
    <w:sectPr>
      <w:pgSz w:w="16838" w:h="11906" w:orient="landscape"/>
      <w:pgMar w:top="1644" w:right="1928" w:bottom="1587" w:left="198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0C38"/>
    <w:rsid w:val="1D7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2019-03-18T03:20:00Z</dcterms:created>
  <dc:creator>郑燕辉</dc:creator>
  <cp:lastModifiedBy>郑燕辉</cp:lastModifiedBy>
  <dcterms:modified xsi:type="dcterms:W3CDTF">2019-03-18T03:20:48Z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